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3D83" w14:textId="77777777" w:rsidR="006B47F6" w:rsidRPr="006B47F6" w:rsidRDefault="006B47F6" w:rsidP="006B47F6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Dear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delegates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Committee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on Environment, Research and Industry,</w:t>
      </w:r>
    </w:p>
    <w:p w14:paraId="42A9B36A" w14:textId="77777777" w:rsidR="006B47F6" w:rsidRDefault="006B47F6" w:rsidP="006B47F6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topic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Committee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is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question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EU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countries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can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secure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sustainable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supplies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independence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from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foreign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fossil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fuels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imports.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links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provided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below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help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find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useful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information and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give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overview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about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issue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I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encourage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read and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about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problems and solutions, look at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current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situation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within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the EU,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find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ideas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already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been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proposed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and researc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successful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mutual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goals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EU and the cou</w:t>
      </w:r>
      <w:r w:rsidR="006236EB">
        <w:rPr>
          <w:rFonts w:ascii="Times New Roman" w:hAnsi="Times New Roman"/>
          <w:color w:val="000000"/>
          <w:sz w:val="24"/>
          <w:szCs w:val="24"/>
        </w:rPr>
        <w:t xml:space="preserve">ntry </w:t>
      </w:r>
      <w:proofErr w:type="spellStart"/>
      <w:r w:rsidR="006236EB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62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36EB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="0062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36EB">
        <w:rPr>
          <w:rFonts w:ascii="Times New Roman" w:hAnsi="Times New Roman"/>
          <w:color w:val="000000"/>
          <w:sz w:val="24"/>
          <w:szCs w:val="24"/>
        </w:rPr>
        <w:t>are</w:t>
      </w:r>
      <w:proofErr w:type="spellEnd"/>
      <w:r w:rsidR="0062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36EB">
        <w:rPr>
          <w:rFonts w:ascii="Times New Roman" w:hAnsi="Times New Roman"/>
          <w:color w:val="000000"/>
          <w:sz w:val="24"/>
          <w:szCs w:val="24"/>
        </w:rPr>
        <w:t>representing</w:t>
      </w:r>
      <w:proofErr w:type="spellEnd"/>
      <w:r w:rsidR="006236EB">
        <w:rPr>
          <w:rFonts w:ascii="Times New Roman" w:hAnsi="Times New Roman"/>
          <w:color w:val="000000"/>
          <w:sz w:val="24"/>
          <w:szCs w:val="24"/>
        </w:rPr>
        <w:t>,</w:t>
      </w:r>
    </w:p>
    <w:p w14:paraId="0354C7C6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6680975F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very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short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introduction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sustainable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https://www3.imperial.ac.uk/energyfutureslab/about/sustainableenergy</w:t>
        </w:r>
      </w:hyperlink>
    </w:p>
    <w:p w14:paraId="6E3C0A4D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Scroll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down (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website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) for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question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regarding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whether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nuclear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be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considered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sustainable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resource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064274F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6D44B493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http://www.world-nuclear.org/info/Energy-and-Environment/Sustainable-Energy/</w:t>
        </w:r>
      </w:hyperlink>
    </w:p>
    <w:p w14:paraId="7FD0520D" w14:textId="77777777" w:rsidR="00F80CEC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click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on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buttons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for a short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introduction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different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options: </w:t>
      </w:r>
    </w:p>
    <w:p w14:paraId="75E8B73A" w14:textId="77777777" w:rsidR="006B47F6" w:rsidRDefault="00F80CEC" w:rsidP="006B47F6">
      <w:pPr>
        <w:pStyle w:val="Normalwebb"/>
        <w:shd w:val="clear" w:color="auto" w:fill="FFFFFF"/>
        <w:spacing w:after="300"/>
        <w:rPr>
          <w:rStyle w:val="Hyperlnk"/>
          <w:rFonts w:ascii="Times New Roman" w:hAnsi="Times New Roman"/>
          <w:sz w:val="24"/>
          <w:szCs w:val="24"/>
        </w:rPr>
      </w:pPr>
      <w:hyperlink r:id="rId7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www.energyresearch.nl/2/energy-options/solar-cells/</w:t>
        </w:r>
      </w:hyperlink>
    </w:p>
    <w:p w14:paraId="7BCA2BAB" w14:textId="77777777" w:rsidR="00F80CEC" w:rsidRDefault="00F80CEC" w:rsidP="006B47F6">
      <w:pPr>
        <w:pStyle w:val="Normalwebb"/>
        <w:shd w:val="clear" w:color="auto" w:fill="FFFFFF"/>
        <w:spacing w:after="300"/>
        <w:rPr>
          <w:rStyle w:val="Hyperlnk"/>
          <w:rFonts w:ascii="Times New Roman" w:hAnsi="Times New Roman"/>
          <w:sz w:val="24"/>
          <w:szCs w:val="24"/>
        </w:rPr>
      </w:pPr>
    </w:p>
    <w:p w14:paraId="15FA4C37" w14:textId="77777777" w:rsidR="00F80CEC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find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about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funding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and support for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projects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links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available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on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website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B47F6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scroll</w:t>
      </w:r>
      <w:proofErr w:type="spellEnd"/>
      <w:proofErr w:type="gramEnd"/>
      <w:r w:rsidRPr="006B47F6">
        <w:rPr>
          <w:rFonts w:ascii="Times New Roman" w:hAnsi="Times New Roman"/>
          <w:color w:val="000000"/>
          <w:sz w:val="24"/>
          <w:szCs w:val="24"/>
        </w:rPr>
        <w:t xml:space="preserve"> down!):</w:t>
      </w:r>
    </w:p>
    <w:p w14:paraId="3E4A8EA8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F80CEC" w:rsidRPr="00577201">
          <w:rPr>
            <w:rStyle w:val="Hyperlnk"/>
            <w:rFonts w:ascii="Times New Roman" w:hAnsi="Times New Roman"/>
            <w:sz w:val="24"/>
            <w:szCs w:val="24"/>
          </w:rPr>
          <w:t>http://ec.europa.eu/programmes/horizon2020/en/area/energy</w:t>
        </w:r>
      </w:hyperlink>
    </w:p>
    <w:p w14:paraId="4D4F911B" w14:textId="77777777" w:rsidR="00F80CEC" w:rsidRP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007E9CFE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4596A22" w14:textId="77777777" w:rsidR="006B47F6" w:rsidRPr="00F80CEC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Overview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and the EU: </w:t>
      </w:r>
      <w:hyperlink r:id="rId9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http://ec.europa.eu/energy/renewables/index_en.htm</w:t>
        </w:r>
      </w:hyperlink>
    </w:p>
    <w:p w14:paraId="4549541F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292D1054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Read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up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about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EREC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http://www.erec.org</w:t>
        </w:r>
      </w:hyperlink>
    </w:p>
    <w:p w14:paraId="40D82741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3F66C00E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63E2B1F3" w14:textId="77777777" w:rsidR="00F80CEC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Biofuels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http://www.oxfam.org/en/grow/campaigns/what-are-biofuels-whats-problem-them</w:t>
        </w:r>
      </w:hyperlink>
    </w:p>
    <w:p w14:paraId="0AD1A174" w14:textId="77777777" w:rsidR="00F80CEC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The 2020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climate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package</w:t>
      </w:r>
      <w:proofErr w:type="spellEnd"/>
    </w:p>
    <w:p w14:paraId="272BA161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http://ec.europa.eu/clima/policies/package/</w:t>
        </w:r>
      </w:hyperlink>
    </w:p>
    <w:p w14:paraId="4FDACF98" w14:textId="77777777" w:rsidR="00F80CEC" w:rsidRP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85ACD64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Articles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>:</w:t>
      </w:r>
    </w:p>
    <w:p w14:paraId="6E8640A1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2F6A4F62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http://www.economist.com/news/business/21575771-environmental-lunacy-europe-fuel-future</w:t>
        </w:r>
      </w:hyperlink>
    </w:p>
    <w:p w14:paraId="1C7435D9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http://www.renewableenergyworld.com/rea/news/article/2013/07/what-next-for-the-eus-renewable-energy-targets</w:t>
        </w:r>
      </w:hyperlink>
    </w:p>
    <w:p w14:paraId="3142981B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62D20837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http://www.theguardian.com/news/datablog/2012/jun/19/renewable-energy-consumption-eu-targets</w:t>
        </w:r>
      </w:hyperlink>
    </w:p>
    <w:p w14:paraId="2E921FF7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6" w:anchor="axzz2tPLlZROh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http://www.ft.com/cms/s/0/287fbf4e-4b9c-11e3-a02f-00144feabdc0.html#axzz2tPLlZROh</w:t>
        </w:r>
      </w:hyperlink>
    </w:p>
    <w:p w14:paraId="36E1157B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7401E5D9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EU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independence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dependance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7DBB1B1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http://www.democraticunion.eu/2013/09/geopolitics-renewable-energy/</w:t>
        </w:r>
      </w:hyperlink>
    </w:p>
    <w:p w14:paraId="123C9085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38810127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http://www.europarl.europa.eu/document/activities/cont/201304/20130425ATT65196/</w:t>
        </w:r>
      </w:hyperlink>
    </w:p>
    <w:p w14:paraId="48160FE8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16D0FDA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http://www.iiea.com/blogosphere/eu-energy-import-dependence</w:t>
        </w:r>
      </w:hyperlink>
    </w:p>
    <w:p w14:paraId="2005C622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88ED913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EU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publications</w:t>
      </w:r>
      <w:proofErr w:type="spellEnd"/>
    </w:p>
    <w:p w14:paraId="3B2A75C2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http://bookshop.europa.eu/en/renewables-make-the-difference-pbKO7807244/?CatalogCategoryID=fMEKABst_fQAAAEj0pEY4e5L</w:t>
        </w:r>
      </w:hyperlink>
    </w:p>
    <w:p w14:paraId="66F474BB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4B2F214B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http://bookshop.europa.eu/en/transition-to-a-sustainable-energy-system-for-europe-pbKINA22394/</w:t>
        </w:r>
      </w:hyperlink>
    </w:p>
    <w:p w14:paraId="6A1D21A5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7AA0AA41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00B06E5D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Some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ongoing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projects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in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field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sustainable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2" w:history="1">
        <w:r w:rsidRPr="00577201">
          <w:rPr>
            <w:rStyle w:val="Hyperlnk"/>
            <w:rFonts w:ascii="Times New Roman" w:hAnsi="Times New Roman"/>
            <w:sz w:val="24"/>
            <w:szCs w:val="24"/>
          </w:rPr>
          <w:t>http://www.eseia.eu/projects/</w:t>
        </w:r>
      </w:hyperlink>
    </w:p>
    <w:p w14:paraId="0B8684E2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42A49431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3ED5E2B9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Forbes -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Fracking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is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Misunderstood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key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self-sufficiency</w:t>
      </w:r>
      <w:proofErr w:type="spellEnd"/>
    </w:p>
    <w:p w14:paraId="2E6796F2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57167D2E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http://www.forbes.com/sites/halahtouryalai/2012/05/21/fracking-is-midunderstood-its-the-key-to-energy-self-sufficiency/</w:t>
        </w:r>
      </w:hyperlink>
    </w:p>
    <w:p w14:paraId="14CD418E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21589105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 The Guardian - The anger over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tracking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is real: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truth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is,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can’t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manage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without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gas</w:t>
      </w:r>
    </w:p>
    <w:p w14:paraId="5DC03BA4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4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http://www.theguardian.com/business/2013/aug/25/anger-fracking-cant-manage-without-gas</w:t>
        </w:r>
      </w:hyperlink>
    </w:p>
    <w:p w14:paraId="32BCDFB7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2DF40DB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http://derstandard.at/1375626649983/Fracking-beschert-USA-Oelfoerderboom</w:t>
        </w:r>
      </w:hyperlink>
    </w:p>
    <w:p w14:paraId="19C7CF14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215FEA9D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r w:rsidRPr="006B47F6">
        <w:rPr>
          <w:rFonts w:ascii="Times New Roman" w:hAnsi="Times New Roman"/>
          <w:color w:val="000000"/>
          <w:sz w:val="24"/>
          <w:szCs w:val="24"/>
        </w:rPr>
        <w:t xml:space="preserve">Be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very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careful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the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following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links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!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They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are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subjective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persuading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>!</w:t>
      </w:r>
    </w:p>
    <w:p w14:paraId="77B85349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Greens - NO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shale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gas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extraction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Europe</w:t>
      </w:r>
      <w:proofErr w:type="spellEnd"/>
    </w:p>
    <w:p w14:paraId="756017F2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http://europeangreens.eu/news/no-shale-gas-extraction-fracking-europe</w:t>
        </w:r>
      </w:hyperlink>
    </w:p>
    <w:p w14:paraId="028385A5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0AAABF9F" w14:textId="77777777" w:rsidR="006B47F6" w:rsidRP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Popular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Mechanics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- Is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tracking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safe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Top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controversial</w:t>
      </w:r>
      <w:proofErr w:type="spellEnd"/>
      <w:r w:rsidRPr="006B47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47F6">
        <w:rPr>
          <w:rFonts w:ascii="Times New Roman" w:hAnsi="Times New Roman"/>
          <w:color w:val="000000"/>
          <w:sz w:val="24"/>
          <w:szCs w:val="24"/>
        </w:rPr>
        <w:t>Claims</w:t>
      </w:r>
      <w:proofErr w:type="spellEnd"/>
    </w:p>
    <w:p w14:paraId="5385DE7A" w14:textId="77777777" w:rsidR="006B47F6" w:rsidRDefault="00F80CEC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  <w:hyperlink r:id="rId27" w:anchor="slide-1" w:history="1">
        <w:r w:rsidR="006B47F6" w:rsidRPr="00577201">
          <w:rPr>
            <w:rStyle w:val="Hyperlnk"/>
            <w:rFonts w:ascii="Times New Roman" w:hAnsi="Times New Roman"/>
            <w:sz w:val="24"/>
            <w:szCs w:val="24"/>
          </w:rPr>
          <w:t>http://www.popularmechanics.com/science/energy/coal-oil-gas/top-10-myths-about-natural-gas-drilling-6386593#slide-1</w:t>
        </w:r>
      </w:hyperlink>
    </w:p>
    <w:p w14:paraId="51B4C321" w14:textId="77777777" w:rsidR="006B47F6" w:rsidRDefault="006B47F6" w:rsidP="006B47F6">
      <w:pPr>
        <w:pStyle w:val="Normalwebb"/>
        <w:shd w:val="clear" w:color="auto" w:fill="FFFFFF"/>
        <w:spacing w:after="300"/>
        <w:rPr>
          <w:rFonts w:ascii="Times New Roman" w:hAnsi="Times New Roman"/>
          <w:color w:val="000000"/>
          <w:sz w:val="24"/>
          <w:szCs w:val="24"/>
        </w:rPr>
      </w:pPr>
    </w:p>
    <w:p w14:paraId="1EAEAB39" w14:textId="77777777" w:rsidR="006B47F6" w:rsidRDefault="006B47F6" w:rsidP="006B47F6">
      <w:pPr>
        <w:pStyle w:val="Normalweb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</w:p>
    <w:p w14:paraId="2DEB6234" w14:textId="77777777" w:rsidR="006B47F6" w:rsidRDefault="006B47F6" w:rsidP="006B47F6">
      <w:pPr>
        <w:pStyle w:val="Normalweb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</w:p>
    <w:p w14:paraId="3A233D15" w14:textId="77777777" w:rsidR="006B47F6" w:rsidRDefault="006B47F6" w:rsidP="006B47F6">
      <w:pPr>
        <w:pStyle w:val="Normalweb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</w:p>
    <w:p w14:paraId="74EB2073" w14:textId="77777777" w:rsidR="006B47F6" w:rsidRPr="006B47F6" w:rsidRDefault="006B47F6" w:rsidP="006B47F6">
      <w:pPr>
        <w:pStyle w:val="Normalweb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</w:p>
    <w:p w14:paraId="7B48C31A" w14:textId="77777777" w:rsidR="00E25DC3" w:rsidRDefault="00E25DC3"/>
    <w:sectPr w:rsidR="00E25DC3" w:rsidSect="00557C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6"/>
    <w:rsid w:val="00557C43"/>
    <w:rsid w:val="006236EB"/>
    <w:rsid w:val="006B47F6"/>
    <w:rsid w:val="00E25DC3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82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47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6B4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47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6B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c.europa.eu/energy/renewables/index_en.htm" TargetMode="External"/><Relationship Id="rId20" Type="http://schemas.openxmlformats.org/officeDocument/2006/relationships/hyperlink" Target="http://bookshop.europa.eu/en/renewables-make-the-difference-pbKO7807244/?CatalogCategoryID=fMEKABst_fQAAAEj0pEY4e5L" TargetMode="External"/><Relationship Id="rId21" Type="http://schemas.openxmlformats.org/officeDocument/2006/relationships/hyperlink" Target="http://bookshop.europa.eu/en/transition-to-a-sustainable-energy-system-for-europe-pbKINA22394/" TargetMode="External"/><Relationship Id="rId22" Type="http://schemas.openxmlformats.org/officeDocument/2006/relationships/hyperlink" Target="http://www.eseia.eu/projects/" TargetMode="External"/><Relationship Id="rId23" Type="http://schemas.openxmlformats.org/officeDocument/2006/relationships/hyperlink" Target="http://www.forbes.com/sites/halahtouryalai/2012/05/21/fracking-is-midunderstood-its-the-key-to-energy-self-sufficiency/" TargetMode="External"/><Relationship Id="rId24" Type="http://schemas.openxmlformats.org/officeDocument/2006/relationships/hyperlink" Target="http://www.theguardian.com/business/2013/aug/25/anger-fracking-cant-manage-without-gas" TargetMode="External"/><Relationship Id="rId25" Type="http://schemas.openxmlformats.org/officeDocument/2006/relationships/hyperlink" Target="http://derstandard.at/1375626649983/Fracking-beschert-USA-Oelfoerderboom" TargetMode="External"/><Relationship Id="rId26" Type="http://schemas.openxmlformats.org/officeDocument/2006/relationships/hyperlink" Target="http://europeangreens.eu/news/no-shale-gas-extraction-fracking-europe" TargetMode="External"/><Relationship Id="rId27" Type="http://schemas.openxmlformats.org/officeDocument/2006/relationships/hyperlink" Target="http://www.popularmechanics.com/science/energy/coal-oil-gas/top-10-myths-about-natural-gas-drilling-6386593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erec.org" TargetMode="External"/><Relationship Id="rId11" Type="http://schemas.openxmlformats.org/officeDocument/2006/relationships/hyperlink" Target="http://www.oxfam.org/en/grow/campaigns/what-are-biofuels-whats-problem-them" TargetMode="External"/><Relationship Id="rId12" Type="http://schemas.openxmlformats.org/officeDocument/2006/relationships/hyperlink" Target="http://ec.europa.eu/clima/policies/package/" TargetMode="External"/><Relationship Id="rId13" Type="http://schemas.openxmlformats.org/officeDocument/2006/relationships/hyperlink" Target="http://www.economist.com/news/business/21575771-environmental-lunacy-europe-fuel-future" TargetMode="External"/><Relationship Id="rId14" Type="http://schemas.openxmlformats.org/officeDocument/2006/relationships/hyperlink" Target="http://www.renewableenergyworld.com/rea/news/article/2013/07/what-next-for-the-eus-renewable-energy-targets" TargetMode="External"/><Relationship Id="rId15" Type="http://schemas.openxmlformats.org/officeDocument/2006/relationships/hyperlink" Target="http://www.theguardian.com/news/datablog/2012/jun/19/renewable-energy-consumption-eu-targets" TargetMode="External"/><Relationship Id="rId16" Type="http://schemas.openxmlformats.org/officeDocument/2006/relationships/hyperlink" Target="http://www.ft.com/cms/s/0/287fbf4e-4b9c-11e3-a02f-00144feabdc0.html" TargetMode="External"/><Relationship Id="rId17" Type="http://schemas.openxmlformats.org/officeDocument/2006/relationships/hyperlink" Target="http://www.democraticunion.eu/2013/09/geopolitics-renewable-energy/" TargetMode="External"/><Relationship Id="rId18" Type="http://schemas.openxmlformats.org/officeDocument/2006/relationships/hyperlink" Target="http://www.europarl.europa.eu/document/activities/cont/201304/20130425ATT65196/" TargetMode="External"/><Relationship Id="rId19" Type="http://schemas.openxmlformats.org/officeDocument/2006/relationships/hyperlink" Target="http://www.iiea.com/blogosphere/eu-energy-import-dependenc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3.imperial.ac.uk/energyfutureslab/about/sustainableenergy" TargetMode="External"/><Relationship Id="rId6" Type="http://schemas.openxmlformats.org/officeDocument/2006/relationships/hyperlink" Target="http://www.world-nuclear.org/info/Energy-and-Environment/Sustainable-Energy/" TargetMode="External"/><Relationship Id="rId7" Type="http://schemas.openxmlformats.org/officeDocument/2006/relationships/hyperlink" Target="http://www.energyresearch.nl/2/energy-options/solar-cells/" TargetMode="External"/><Relationship Id="rId8" Type="http://schemas.openxmlformats.org/officeDocument/2006/relationships/hyperlink" Target="http://ec.europa.eu/programmes/horizon2020/en/area/energ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863</Words>
  <Characters>4579</Characters>
  <Application>Microsoft Macintosh Word</Application>
  <DocSecurity>0</DocSecurity>
  <Lines>38</Lines>
  <Paragraphs>10</Paragraphs>
  <ScaleCrop>false</ScaleCrop>
  <Company>Viktor Rydbergs Gymnasium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Gustafsson</dc:creator>
  <cp:keywords/>
  <dc:description/>
  <cp:lastModifiedBy>Henric Gustafsson</cp:lastModifiedBy>
  <cp:revision>2</cp:revision>
  <dcterms:created xsi:type="dcterms:W3CDTF">2014-02-15T16:08:00Z</dcterms:created>
  <dcterms:modified xsi:type="dcterms:W3CDTF">2014-02-15T16:55:00Z</dcterms:modified>
</cp:coreProperties>
</file>